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1516" w14:textId="77777777" w:rsidR="001123E4" w:rsidRPr="0081188B" w:rsidRDefault="00010451">
      <w:pPr>
        <w:adjustRightInd w:val="0"/>
        <w:snapToGrid w:val="0"/>
        <w:spacing w:line="120" w:lineRule="atLeast"/>
        <w:jc w:val="center"/>
        <w:rPr>
          <w:rFonts w:ascii="方正黑体" w:eastAsia="方正黑体" w:hAnsi="Tahoma" w:cs="Tahoma" w:hint="eastAsia"/>
          <w:b/>
          <w:sz w:val="52"/>
          <w:szCs w:val="52"/>
          <w:u w:val="single"/>
        </w:rPr>
      </w:pPr>
      <w:r w:rsidRPr="0081188B">
        <w:rPr>
          <w:rFonts w:ascii="方正黑体" w:eastAsia="方正黑体" w:hint="eastAsia"/>
          <w:noProof/>
          <w:sz w:val="52"/>
          <w:szCs w:val="52"/>
          <w:u w:val="single"/>
        </w:rPr>
        <w:drawing>
          <wp:anchor distT="0" distB="0" distL="114300" distR="114300" simplePos="0" relativeHeight="251659264" behindDoc="0" locked="0" layoutInCell="1" allowOverlap="1" wp14:anchorId="1657AF6E" wp14:editId="3CF1C5E2">
            <wp:simplePos x="0" y="0"/>
            <wp:positionH relativeFrom="margin">
              <wp:posOffset>0</wp:posOffset>
            </wp:positionH>
            <wp:positionV relativeFrom="margin">
              <wp:posOffset>68580</wp:posOffset>
            </wp:positionV>
            <wp:extent cx="1466850" cy="7429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188B">
        <w:rPr>
          <w:rFonts w:ascii="方正黑体" w:eastAsia="方正黑体" w:hAnsi="Tahoma" w:cs="Tahoma" w:hint="eastAsia"/>
          <w:b/>
          <w:sz w:val="52"/>
          <w:szCs w:val="52"/>
          <w:u w:val="single"/>
        </w:rPr>
        <w:t>特种箱货物装箱申请保函</w:t>
      </w:r>
    </w:p>
    <w:p w14:paraId="4D7CA796" w14:textId="77777777" w:rsidR="001123E4" w:rsidRPr="0081188B" w:rsidRDefault="00010451">
      <w:pPr>
        <w:adjustRightInd w:val="0"/>
        <w:snapToGrid w:val="0"/>
        <w:spacing w:line="120" w:lineRule="atLeast"/>
        <w:jc w:val="center"/>
        <w:rPr>
          <w:rFonts w:ascii="方正黑体" w:eastAsia="方正黑体" w:hAnsi="Tahoma" w:cs="Tahoma" w:hint="eastAsia"/>
          <w:sz w:val="40"/>
          <w:szCs w:val="40"/>
          <w:u w:val="single"/>
        </w:rPr>
      </w:pPr>
      <w:r w:rsidRPr="0081188B">
        <w:rPr>
          <w:rFonts w:ascii="方正黑体" w:eastAsia="方正黑体" w:hAnsi="Tahoma" w:cs="Tahoma" w:hint="eastAsia"/>
          <w:sz w:val="40"/>
          <w:szCs w:val="40"/>
          <w:u w:val="single"/>
        </w:rPr>
        <w:t>OOG CARGO Letter of Indemnity</w:t>
      </w:r>
    </w:p>
    <w:p w14:paraId="423600FB" w14:textId="77777777" w:rsidR="001123E4" w:rsidRPr="0081188B" w:rsidRDefault="00010451">
      <w:pPr>
        <w:spacing w:line="360" w:lineRule="auto"/>
        <w:rPr>
          <w:rFonts w:ascii="方正黑体" w:eastAsia="方正黑体" w:hint="eastAsia"/>
          <w:b/>
          <w:szCs w:val="21"/>
        </w:rPr>
      </w:pPr>
      <w:r w:rsidRPr="0081188B">
        <w:rPr>
          <w:rFonts w:ascii="方正黑体" w:eastAsia="方正黑体" w:hint="eastAsia"/>
          <w:b/>
          <w:szCs w:val="21"/>
        </w:rPr>
        <w:t>TO：Ocean Network Express</w:t>
      </w:r>
    </w:p>
    <w:tbl>
      <w:tblPr>
        <w:tblW w:w="10721" w:type="dxa"/>
        <w:tblInd w:w="113" w:type="dxa"/>
        <w:tblLook w:val="04A0" w:firstRow="1" w:lastRow="0" w:firstColumn="1" w:lastColumn="0" w:noHBand="0" w:noVBand="1"/>
      </w:tblPr>
      <w:tblGrid>
        <w:gridCol w:w="3823"/>
        <w:gridCol w:w="6898"/>
      </w:tblGrid>
      <w:tr w:rsidR="001123E4" w:rsidRPr="0081188B" w14:paraId="085384BA" w14:textId="77777777">
        <w:trPr>
          <w:trHeight w:val="4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06EB5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>Vessel/Voyage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3E135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Courier New" w:cs="Courier New" w:hint="eastAsia"/>
                <w:kern w:val="0"/>
                <w:szCs w:val="21"/>
              </w:rPr>
            </w:pPr>
            <w:r w:rsidRPr="0081188B">
              <w:rPr>
                <w:rFonts w:ascii="方正黑体" w:eastAsia="方正黑体" w:hAnsi="Courier New" w:cs="Courier New" w:hint="eastAsia"/>
                <w:kern w:val="0"/>
                <w:szCs w:val="21"/>
              </w:rPr>
              <w:t> </w:t>
            </w:r>
          </w:p>
        </w:tc>
      </w:tr>
      <w:tr w:rsidR="001123E4" w:rsidRPr="0081188B" w14:paraId="797F8AF1" w14:textId="77777777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77837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>ETD SHANGHAI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B82A4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Courier New" w:cs="Courier New" w:hint="eastAsia"/>
                <w:kern w:val="0"/>
                <w:szCs w:val="21"/>
              </w:rPr>
            </w:pPr>
            <w:r w:rsidRPr="0081188B">
              <w:rPr>
                <w:rFonts w:ascii="方正黑体" w:eastAsia="方正黑体" w:hAnsi="Courier New" w:cs="Courier New" w:hint="eastAsia"/>
                <w:kern w:val="0"/>
                <w:szCs w:val="21"/>
              </w:rPr>
              <w:t> </w:t>
            </w:r>
          </w:p>
        </w:tc>
      </w:tr>
      <w:tr w:rsidR="001123E4" w:rsidRPr="0081188B" w14:paraId="0C66CB62" w14:textId="77777777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236B0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>BOOKING NO.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D095" w14:textId="77777777" w:rsidR="001123E4" w:rsidRPr="0081188B" w:rsidRDefault="001123E4">
            <w:pPr>
              <w:widowControl/>
              <w:jc w:val="left"/>
              <w:rPr>
                <w:rFonts w:ascii="方正黑体" w:eastAsia="方正黑体" w:hAnsi="Courier New" w:cs="Courier New" w:hint="eastAsia"/>
                <w:kern w:val="0"/>
                <w:szCs w:val="21"/>
              </w:rPr>
            </w:pPr>
          </w:p>
        </w:tc>
      </w:tr>
      <w:tr w:rsidR="001123E4" w:rsidRPr="0081188B" w14:paraId="5A5CC5BD" w14:textId="77777777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52D9D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 xml:space="preserve">POL/POD/PDL 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3D706" w14:textId="77777777" w:rsidR="001123E4" w:rsidRPr="0081188B" w:rsidRDefault="001123E4">
            <w:pPr>
              <w:widowControl/>
              <w:jc w:val="left"/>
              <w:rPr>
                <w:rFonts w:ascii="方正黑体" w:eastAsia="方正黑体" w:hAnsi="Courier New" w:cs="Courier New" w:hint="eastAsia"/>
                <w:kern w:val="0"/>
                <w:szCs w:val="21"/>
              </w:rPr>
            </w:pPr>
          </w:p>
        </w:tc>
      </w:tr>
      <w:tr w:rsidR="001123E4" w:rsidRPr="0081188B" w14:paraId="3D8F711D" w14:textId="77777777">
        <w:trPr>
          <w:trHeight w:val="4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C538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>CONTAINER NO.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CBBDB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Courier New" w:cs="Courier New" w:hint="eastAsia"/>
                <w:kern w:val="0"/>
                <w:szCs w:val="21"/>
              </w:rPr>
            </w:pPr>
            <w:r w:rsidRPr="0081188B">
              <w:rPr>
                <w:rFonts w:ascii="方正黑体" w:eastAsia="方正黑体" w:hAnsi="Courier New" w:cs="Courier New" w:hint="eastAsia"/>
                <w:kern w:val="0"/>
                <w:szCs w:val="21"/>
              </w:rPr>
              <w:t> </w:t>
            </w:r>
          </w:p>
        </w:tc>
      </w:tr>
      <w:tr w:rsidR="001123E4" w:rsidRPr="0081188B" w14:paraId="2EDEC82B" w14:textId="77777777">
        <w:trPr>
          <w:trHeight w:val="4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333FD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>CNTR SIZE/QUANTITY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E4236" w14:textId="77777777" w:rsidR="001123E4" w:rsidRPr="0081188B" w:rsidRDefault="001123E4">
            <w:pPr>
              <w:widowControl/>
              <w:jc w:val="left"/>
              <w:rPr>
                <w:rFonts w:ascii="方正黑体" w:eastAsia="方正黑体" w:hAnsi="Courier New" w:cs="Courier New" w:hint="eastAsia"/>
                <w:kern w:val="0"/>
                <w:szCs w:val="21"/>
              </w:rPr>
            </w:pPr>
          </w:p>
        </w:tc>
      </w:tr>
      <w:tr w:rsidR="001123E4" w:rsidRPr="0081188B" w14:paraId="6482AD61" w14:textId="77777777">
        <w:trPr>
          <w:trHeight w:val="48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1D617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>CARGO DIMENSION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EFA3C" w14:textId="77777777" w:rsidR="001123E4" w:rsidRPr="0081188B" w:rsidRDefault="001123E4">
            <w:pPr>
              <w:widowControl/>
              <w:ind w:firstLineChars="50" w:firstLine="105"/>
              <w:jc w:val="left"/>
              <w:rPr>
                <w:rFonts w:ascii="方正黑体" w:eastAsia="方正黑体" w:hAnsi="Courier New" w:cs="Courier New" w:hint="eastAsia"/>
                <w:kern w:val="0"/>
                <w:szCs w:val="21"/>
              </w:rPr>
            </w:pPr>
          </w:p>
        </w:tc>
      </w:tr>
      <w:tr w:rsidR="001123E4" w:rsidRPr="0081188B" w14:paraId="7B828DEB" w14:textId="77777777">
        <w:trPr>
          <w:trHeight w:val="4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25D6D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>NO.PKG/GW/NW/CBM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6C364" w14:textId="77777777" w:rsidR="001123E4" w:rsidRPr="0081188B" w:rsidRDefault="001123E4">
            <w:pPr>
              <w:widowControl/>
              <w:ind w:firstLineChars="50" w:firstLine="105"/>
              <w:jc w:val="left"/>
              <w:rPr>
                <w:rFonts w:ascii="方正黑体" w:eastAsia="方正黑体" w:hAnsi="Courier New" w:cs="Courier New" w:hint="eastAsia"/>
                <w:kern w:val="0"/>
                <w:szCs w:val="21"/>
              </w:rPr>
            </w:pPr>
          </w:p>
        </w:tc>
      </w:tr>
      <w:tr w:rsidR="001123E4" w:rsidRPr="0081188B" w14:paraId="37E41CD7" w14:textId="77777777">
        <w:trPr>
          <w:trHeight w:val="4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B7239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 xml:space="preserve">BOOKING COMPANY 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9D1D8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Courier New" w:cs="Courier New" w:hint="eastAsia"/>
                <w:kern w:val="0"/>
                <w:szCs w:val="21"/>
              </w:rPr>
            </w:pPr>
            <w:r w:rsidRPr="0081188B">
              <w:rPr>
                <w:rFonts w:ascii="方正黑体" w:eastAsia="方正黑体" w:hAnsi="Courier New" w:cs="Courier New" w:hint="eastAsia"/>
                <w:kern w:val="0"/>
                <w:szCs w:val="21"/>
              </w:rPr>
              <w:t> </w:t>
            </w:r>
          </w:p>
        </w:tc>
      </w:tr>
      <w:tr w:rsidR="001123E4" w:rsidRPr="0081188B" w14:paraId="2A35473B" w14:textId="77777777">
        <w:trPr>
          <w:trHeight w:val="4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347FC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 xml:space="preserve">SHIPPER 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D6D41" w14:textId="77777777" w:rsidR="001123E4" w:rsidRPr="0081188B" w:rsidRDefault="001123E4">
            <w:pPr>
              <w:widowControl/>
              <w:jc w:val="left"/>
              <w:rPr>
                <w:rFonts w:ascii="方正黑体" w:eastAsia="方正黑体" w:hAnsi="Courier New" w:cs="Courier New" w:hint="eastAsia"/>
                <w:kern w:val="0"/>
                <w:szCs w:val="21"/>
              </w:rPr>
            </w:pPr>
          </w:p>
        </w:tc>
      </w:tr>
      <w:tr w:rsidR="001123E4" w:rsidRPr="0081188B" w14:paraId="014D0B83" w14:textId="77777777">
        <w:trPr>
          <w:trHeight w:val="4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7C7F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 xml:space="preserve">CARGO DESCRIPTION 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6FAB7" w14:textId="77777777" w:rsidR="001123E4" w:rsidRPr="0081188B" w:rsidRDefault="001123E4">
            <w:pPr>
              <w:widowControl/>
              <w:jc w:val="left"/>
              <w:rPr>
                <w:rFonts w:ascii="方正黑体" w:eastAsia="方正黑体" w:hAnsi="Courier New" w:cs="Courier New" w:hint="eastAsia"/>
                <w:kern w:val="0"/>
                <w:szCs w:val="21"/>
              </w:rPr>
            </w:pPr>
          </w:p>
        </w:tc>
      </w:tr>
      <w:tr w:rsidR="001123E4" w:rsidRPr="0081188B" w14:paraId="474B3E06" w14:textId="77777777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F4994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>货物名称（中文）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73F4" w14:textId="77777777" w:rsidR="001123E4" w:rsidRPr="0081188B" w:rsidRDefault="001123E4">
            <w:pPr>
              <w:widowControl/>
              <w:ind w:firstLineChars="50" w:firstLine="105"/>
              <w:jc w:val="left"/>
              <w:rPr>
                <w:rFonts w:ascii="方正黑体" w:eastAsia="方正黑体" w:hAnsi="Courier New" w:cs="Courier New" w:hint="eastAsia"/>
                <w:color w:val="FF0000"/>
                <w:kern w:val="0"/>
                <w:szCs w:val="21"/>
              </w:rPr>
            </w:pPr>
          </w:p>
        </w:tc>
      </w:tr>
      <w:tr w:rsidR="001123E4" w:rsidRPr="0081188B" w14:paraId="285E010C" w14:textId="77777777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759BA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>AWKWARD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FD7A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Courier New" w:cs="Courier New" w:hint="eastAsia"/>
                <w:color w:val="FF0000"/>
                <w:kern w:val="0"/>
                <w:szCs w:val="21"/>
              </w:rPr>
            </w:pPr>
            <w:r w:rsidRPr="0081188B">
              <w:rPr>
                <w:rFonts w:ascii="方正黑体" w:eastAsia="方正黑体" w:hAnsi="Courier New" w:cs="Courier New" w:hint="eastAsia"/>
                <w:color w:val="FF0000"/>
                <w:kern w:val="0"/>
                <w:szCs w:val="21"/>
              </w:rPr>
              <w:t> </w:t>
            </w:r>
          </w:p>
        </w:tc>
      </w:tr>
      <w:tr w:rsidR="001123E4" w:rsidRPr="0081188B" w14:paraId="7A483006" w14:textId="77777777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AE707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>IN GAUGE (YES or NO)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DBDD3" w14:textId="77777777" w:rsidR="001123E4" w:rsidRPr="0081188B" w:rsidRDefault="001123E4">
            <w:pPr>
              <w:widowControl/>
              <w:ind w:firstLineChars="50" w:firstLine="105"/>
              <w:jc w:val="left"/>
              <w:rPr>
                <w:rFonts w:ascii="方正黑体" w:eastAsia="方正黑体" w:hAnsi="Courier New" w:cs="Courier New" w:hint="eastAsia"/>
                <w:color w:val="FF0000"/>
                <w:kern w:val="0"/>
                <w:szCs w:val="21"/>
              </w:rPr>
            </w:pPr>
          </w:p>
        </w:tc>
      </w:tr>
      <w:tr w:rsidR="001123E4" w:rsidRPr="0081188B" w14:paraId="04B8642A" w14:textId="77777777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7576E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>LENGTH/WIDTH/HIGH (M)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1FD8A" w14:textId="77777777" w:rsidR="001123E4" w:rsidRPr="0081188B" w:rsidRDefault="001123E4">
            <w:pPr>
              <w:widowControl/>
              <w:ind w:firstLineChars="50" w:firstLine="105"/>
              <w:jc w:val="left"/>
              <w:rPr>
                <w:rFonts w:ascii="方正黑体" w:eastAsia="方正黑体" w:hAnsi="Courier New" w:cs="Courier New" w:hint="eastAsia"/>
                <w:color w:val="FF0000"/>
                <w:kern w:val="0"/>
                <w:szCs w:val="21"/>
              </w:rPr>
            </w:pPr>
          </w:p>
        </w:tc>
      </w:tr>
      <w:tr w:rsidR="001123E4" w:rsidRPr="0081188B" w14:paraId="1B4B65CB" w14:textId="77777777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7483F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>OVER HIGH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5A13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Courier New" w:cs="Courier New" w:hint="eastAsia"/>
                <w:color w:val="FF0000"/>
                <w:kern w:val="0"/>
                <w:szCs w:val="21"/>
              </w:rPr>
            </w:pPr>
            <w:r w:rsidRPr="0081188B">
              <w:rPr>
                <w:rFonts w:ascii="方正黑体" w:eastAsia="方正黑体" w:hAnsi="Courier New" w:cs="Courier New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1123E4" w:rsidRPr="0081188B" w14:paraId="64210626" w14:textId="77777777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CDCE3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>OVER LENGTH(FRONG/BACK)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2B686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Courier New" w:cs="Courier New" w:hint="eastAsia"/>
                <w:kern w:val="0"/>
                <w:szCs w:val="21"/>
              </w:rPr>
            </w:pPr>
            <w:r w:rsidRPr="0081188B">
              <w:rPr>
                <w:rFonts w:ascii="方正黑体" w:eastAsia="方正黑体" w:hAnsi="Courier New" w:cs="Courier New" w:hint="eastAsia"/>
                <w:kern w:val="0"/>
                <w:szCs w:val="21"/>
              </w:rPr>
              <w:t> </w:t>
            </w:r>
          </w:p>
        </w:tc>
      </w:tr>
      <w:tr w:rsidR="001123E4" w:rsidRPr="0081188B" w14:paraId="11E2C0F7" w14:textId="77777777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5C6FB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 xml:space="preserve">OVER WIDTH(LEFT/RIGHT) 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F6998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Courier New" w:cs="Courier New" w:hint="eastAsia"/>
                <w:kern w:val="0"/>
                <w:szCs w:val="21"/>
              </w:rPr>
            </w:pPr>
            <w:r w:rsidRPr="0081188B">
              <w:rPr>
                <w:rFonts w:ascii="方正黑体" w:eastAsia="方正黑体" w:hAnsi="Courier New" w:cs="Courier New" w:hint="eastAsia"/>
                <w:kern w:val="0"/>
                <w:szCs w:val="21"/>
              </w:rPr>
              <w:t> </w:t>
            </w:r>
          </w:p>
        </w:tc>
      </w:tr>
      <w:tr w:rsidR="001123E4" w:rsidRPr="0081188B" w14:paraId="6C6E841A" w14:textId="77777777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187EA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 xml:space="preserve">SPECIAL STOWAGE REQUEST 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80117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Courier New" w:cs="Courier New" w:hint="eastAsia"/>
                <w:kern w:val="0"/>
                <w:szCs w:val="21"/>
              </w:rPr>
            </w:pPr>
            <w:r w:rsidRPr="0081188B">
              <w:rPr>
                <w:rFonts w:ascii="方正黑体" w:eastAsia="方正黑体" w:hAnsi="Courier New" w:cs="Courier New" w:hint="eastAsia"/>
                <w:kern w:val="0"/>
                <w:szCs w:val="21"/>
              </w:rPr>
              <w:t> </w:t>
            </w:r>
          </w:p>
        </w:tc>
      </w:tr>
      <w:tr w:rsidR="001123E4" w:rsidRPr="0081188B" w14:paraId="542F6514" w14:textId="77777777">
        <w:trPr>
          <w:trHeight w:val="4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ED4DA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</w:pPr>
            <w:r w:rsidRPr="0081188B">
              <w:rPr>
                <w:rFonts w:ascii="方正黑体" w:eastAsia="方正黑体" w:hAnsi="Tahoma" w:cs="Tahoma" w:hint="eastAsia"/>
                <w:b/>
                <w:kern w:val="0"/>
                <w:szCs w:val="21"/>
              </w:rPr>
              <w:t xml:space="preserve">CONTACT NO. </w:t>
            </w:r>
          </w:p>
        </w:tc>
        <w:tc>
          <w:tcPr>
            <w:tcW w:w="6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88F55" w14:textId="77777777" w:rsidR="001123E4" w:rsidRPr="0081188B" w:rsidRDefault="00010451">
            <w:pPr>
              <w:widowControl/>
              <w:jc w:val="left"/>
              <w:rPr>
                <w:rFonts w:ascii="方正黑体" w:eastAsia="方正黑体" w:hAnsi="Courier New" w:cs="Courier New" w:hint="eastAsia"/>
                <w:color w:val="0000FF"/>
                <w:kern w:val="0"/>
                <w:szCs w:val="21"/>
              </w:rPr>
            </w:pPr>
            <w:r w:rsidRPr="0081188B">
              <w:rPr>
                <w:rFonts w:ascii="方正黑体" w:eastAsia="方正黑体" w:hAnsi="Courier New" w:cs="Courier New" w:hint="eastAsia"/>
                <w:color w:val="0000FF"/>
                <w:kern w:val="0"/>
                <w:szCs w:val="21"/>
              </w:rPr>
              <w:t> </w:t>
            </w:r>
          </w:p>
        </w:tc>
      </w:tr>
    </w:tbl>
    <w:p w14:paraId="394588C2" w14:textId="77777777" w:rsidR="001123E4" w:rsidRPr="0081188B" w:rsidRDefault="001123E4">
      <w:pPr>
        <w:rPr>
          <w:rFonts w:ascii="方正黑体" w:eastAsia="方正黑体" w:hAnsiTheme="minorEastAsia" w:hint="eastAsia"/>
          <w:b/>
          <w:szCs w:val="21"/>
        </w:rPr>
      </w:pPr>
    </w:p>
    <w:p w14:paraId="3B9C41CF" w14:textId="77777777" w:rsidR="001123E4" w:rsidRPr="0081188B" w:rsidRDefault="00010451">
      <w:pPr>
        <w:rPr>
          <w:rFonts w:ascii="方正黑体" w:eastAsia="方正黑体" w:hAnsiTheme="minorEastAsia" w:hint="eastAsia"/>
          <w:b/>
          <w:szCs w:val="21"/>
        </w:rPr>
      </w:pPr>
      <w:r w:rsidRPr="0081188B">
        <w:rPr>
          <w:rFonts w:ascii="方正黑体" w:eastAsia="方正黑体" w:hAnsiTheme="minorEastAsia" w:hint="eastAsia"/>
          <w:b/>
          <w:szCs w:val="21"/>
        </w:rPr>
        <w:t>我司承诺：</w:t>
      </w:r>
    </w:p>
    <w:p w14:paraId="7495790A" w14:textId="77777777" w:rsidR="001123E4" w:rsidRPr="0081188B" w:rsidRDefault="00010451">
      <w:pPr>
        <w:rPr>
          <w:rFonts w:ascii="方正黑体" w:eastAsia="方正黑体" w:hAnsiTheme="minorEastAsia" w:hint="eastAsia"/>
          <w:b/>
          <w:szCs w:val="21"/>
        </w:rPr>
      </w:pPr>
      <w:r w:rsidRPr="0081188B">
        <w:rPr>
          <w:rFonts w:ascii="方正黑体" w:eastAsia="方正黑体" w:hAnsiTheme="minorEastAsia" w:hint="eastAsia"/>
          <w:b/>
          <w:szCs w:val="21"/>
        </w:rPr>
        <w:t xml:space="preserve">若因以上所提供之尺寸与实际尺寸不符，而造成贵司或 所属履行辅助人 </w:t>
      </w:r>
      <w:proofErr w:type="gramStart"/>
      <w:r w:rsidRPr="0081188B">
        <w:rPr>
          <w:rFonts w:ascii="方正黑体" w:eastAsia="方正黑体" w:hAnsiTheme="minorEastAsia" w:hint="eastAsia"/>
          <w:b/>
          <w:szCs w:val="21"/>
        </w:rPr>
        <w:t>扫灌作业</w:t>
      </w:r>
      <w:proofErr w:type="gramEnd"/>
      <w:r w:rsidRPr="0081188B">
        <w:rPr>
          <w:rFonts w:ascii="方正黑体" w:eastAsia="方正黑体" w:hAnsiTheme="minorEastAsia" w:hint="eastAsia"/>
          <w:b/>
          <w:szCs w:val="21"/>
        </w:rPr>
        <w:t>困扰、船期延迟等情形，贵司可保留货物上船与否之充分处</w:t>
      </w:r>
      <w:proofErr w:type="gramStart"/>
      <w:r w:rsidRPr="0081188B">
        <w:rPr>
          <w:rFonts w:ascii="方正黑体" w:eastAsia="方正黑体" w:hAnsiTheme="minorEastAsia" w:hint="eastAsia"/>
          <w:b/>
          <w:szCs w:val="21"/>
        </w:rPr>
        <w:t>遗权利</w:t>
      </w:r>
      <w:proofErr w:type="gramEnd"/>
      <w:r w:rsidRPr="0081188B">
        <w:rPr>
          <w:rFonts w:ascii="方正黑体" w:eastAsia="方正黑体" w:hAnsiTheme="minorEastAsia" w:hint="eastAsia"/>
          <w:b/>
          <w:szCs w:val="21"/>
        </w:rPr>
        <w:t>及追索发生之相应时间与费用之损失权利； 若实际使用舱位超过预估，贵司可按实际尺寸重新计价，并保留相应增收运费的权利；若给贵司（包括受雇人、代理人及履行辅助人等）或任何第三人造成任何损害、责任、费用与后果，均由我司无条件承担。</w:t>
      </w:r>
    </w:p>
    <w:p w14:paraId="2551627B" w14:textId="77777777" w:rsidR="001123E4" w:rsidRPr="0081188B" w:rsidRDefault="001123E4">
      <w:pPr>
        <w:rPr>
          <w:rFonts w:ascii="方正黑体" w:eastAsia="方正黑体" w:hAnsiTheme="minorEastAsia" w:hint="eastAsia"/>
          <w:b/>
          <w:szCs w:val="21"/>
        </w:rPr>
      </w:pPr>
    </w:p>
    <w:p w14:paraId="3E3BC740" w14:textId="77777777" w:rsidR="001123E4" w:rsidRPr="0081188B" w:rsidRDefault="00010451">
      <w:pPr>
        <w:rPr>
          <w:rFonts w:ascii="方正黑体" w:eastAsia="方正黑体" w:hAnsi="Tahoma" w:cs="Tahoma" w:hint="eastAsia"/>
          <w:szCs w:val="21"/>
        </w:rPr>
      </w:pPr>
      <w:r w:rsidRPr="0081188B">
        <w:rPr>
          <w:rFonts w:ascii="方正黑体" w:eastAsia="方正黑体" w:hAnsiTheme="minorEastAsia" w:hint="eastAsia"/>
          <w:b/>
          <w:szCs w:val="21"/>
        </w:rPr>
        <w:t>此处盖订舱代理公司的正本公章</w:t>
      </w:r>
      <w:r w:rsidRPr="0081188B">
        <w:rPr>
          <w:rFonts w:ascii="方正黑体" w:eastAsia="方正黑体" w:hAnsiTheme="minorEastAsia" w:hint="eastAsia"/>
          <w:b/>
          <w:szCs w:val="21"/>
        </w:rPr>
        <w:tab/>
      </w:r>
      <w:r w:rsidRPr="0081188B">
        <w:rPr>
          <w:rFonts w:ascii="方正黑体" w:eastAsia="方正黑体" w:hAnsiTheme="minorEastAsia" w:hint="eastAsia"/>
          <w:b/>
          <w:szCs w:val="21"/>
        </w:rPr>
        <w:tab/>
      </w:r>
      <w:r w:rsidRPr="0081188B">
        <w:rPr>
          <w:rFonts w:ascii="方正黑体" w:eastAsia="方正黑体" w:hAnsiTheme="minorEastAsia" w:hint="eastAsia"/>
          <w:b/>
          <w:szCs w:val="21"/>
        </w:rPr>
        <w:tab/>
      </w:r>
      <w:r w:rsidRPr="0081188B">
        <w:rPr>
          <w:rFonts w:ascii="方正黑体" w:eastAsia="方正黑体" w:hAnsiTheme="minorEastAsia" w:hint="eastAsia"/>
          <w:b/>
          <w:szCs w:val="21"/>
        </w:rPr>
        <w:tab/>
      </w:r>
      <w:r w:rsidRPr="0081188B">
        <w:rPr>
          <w:rFonts w:ascii="方正黑体" w:eastAsia="方正黑体" w:hAnsiTheme="minorEastAsia" w:hint="eastAsia"/>
          <w:b/>
          <w:szCs w:val="21"/>
        </w:rPr>
        <w:tab/>
        <w:t xml:space="preserve">      此处盖发货人的正本公章</w:t>
      </w:r>
      <w:r w:rsidRPr="0081188B">
        <w:rPr>
          <w:rFonts w:ascii="方正黑体" w:eastAsia="方正黑体" w:hAnsiTheme="minorEastAsia" w:hint="eastAsia"/>
          <w:b/>
          <w:szCs w:val="21"/>
        </w:rPr>
        <w:br/>
      </w:r>
      <w:r w:rsidRPr="0081188B">
        <w:rPr>
          <w:rFonts w:ascii="方正黑体" w:eastAsia="方正黑体" w:hAnsi="宋体" w:hint="eastAsia"/>
          <w:b/>
          <w:szCs w:val="21"/>
        </w:rPr>
        <w:t>日期：</w:t>
      </w:r>
      <w:r w:rsidRPr="0081188B">
        <w:rPr>
          <w:rFonts w:ascii="方正黑体" w:eastAsia="方正黑体" w:hAnsi="宋体" w:hint="eastAsia"/>
          <w:b/>
          <w:szCs w:val="21"/>
          <w:u w:val="single"/>
        </w:rPr>
        <w:tab/>
      </w:r>
      <w:r w:rsidRPr="0081188B">
        <w:rPr>
          <w:rFonts w:ascii="方正黑体" w:eastAsia="方正黑体" w:hAnsi="宋体" w:hint="eastAsia"/>
          <w:b/>
          <w:szCs w:val="21"/>
          <w:u w:val="single"/>
        </w:rPr>
        <w:tab/>
      </w:r>
      <w:r w:rsidRPr="0081188B">
        <w:rPr>
          <w:rFonts w:ascii="方正黑体" w:eastAsia="方正黑体" w:hAnsi="宋体" w:hint="eastAsia"/>
          <w:b/>
          <w:szCs w:val="21"/>
          <w:u w:val="single"/>
        </w:rPr>
        <w:tab/>
      </w:r>
      <w:r w:rsidRPr="0081188B">
        <w:rPr>
          <w:rFonts w:ascii="方正黑体" w:eastAsia="方正黑体" w:hAnsi="宋体" w:hint="eastAsia"/>
          <w:b/>
          <w:szCs w:val="21"/>
        </w:rPr>
        <w:t>年</w:t>
      </w:r>
      <w:r w:rsidRPr="0081188B">
        <w:rPr>
          <w:rFonts w:ascii="方正黑体" w:eastAsia="方正黑体" w:hAnsi="宋体" w:hint="eastAsia"/>
          <w:b/>
          <w:szCs w:val="21"/>
          <w:u w:val="single"/>
        </w:rPr>
        <w:tab/>
      </w:r>
      <w:r w:rsidRPr="0081188B">
        <w:rPr>
          <w:rFonts w:ascii="方正黑体" w:eastAsia="方正黑体" w:hAnsi="宋体" w:hint="eastAsia"/>
          <w:b/>
          <w:szCs w:val="21"/>
          <w:u w:val="single"/>
        </w:rPr>
        <w:tab/>
      </w:r>
      <w:r w:rsidRPr="0081188B">
        <w:rPr>
          <w:rFonts w:ascii="方正黑体" w:eastAsia="方正黑体" w:hAnsi="宋体" w:hint="eastAsia"/>
          <w:b/>
          <w:szCs w:val="21"/>
        </w:rPr>
        <w:t>月</w:t>
      </w:r>
      <w:r w:rsidRPr="0081188B">
        <w:rPr>
          <w:rFonts w:ascii="方正黑体" w:eastAsia="方正黑体" w:hAnsi="宋体" w:hint="eastAsia"/>
          <w:b/>
          <w:szCs w:val="21"/>
          <w:u w:val="single"/>
        </w:rPr>
        <w:tab/>
      </w:r>
      <w:r w:rsidRPr="0081188B">
        <w:rPr>
          <w:rFonts w:ascii="方正黑体" w:eastAsia="方正黑体" w:hAnsi="宋体" w:hint="eastAsia"/>
          <w:b/>
          <w:szCs w:val="21"/>
          <w:u w:val="single"/>
        </w:rPr>
        <w:tab/>
      </w:r>
      <w:r w:rsidRPr="0081188B">
        <w:rPr>
          <w:rFonts w:ascii="方正黑体" w:eastAsia="方正黑体" w:hAnsi="宋体" w:hint="eastAsia"/>
          <w:b/>
          <w:szCs w:val="21"/>
        </w:rPr>
        <w:t>日</w:t>
      </w:r>
      <w:r w:rsidRPr="0081188B">
        <w:rPr>
          <w:rFonts w:ascii="方正黑体" w:eastAsia="方正黑体" w:hAnsi="宋体" w:hint="eastAsia"/>
          <w:b/>
          <w:szCs w:val="21"/>
        </w:rPr>
        <w:tab/>
      </w:r>
      <w:r w:rsidRPr="0081188B">
        <w:rPr>
          <w:rFonts w:ascii="方正黑体" w:eastAsia="方正黑体" w:hAnsi="宋体" w:hint="eastAsia"/>
          <w:b/>
          <w:szCs w:val="21"/>
        </w:rPr>
        <w:tab/>
      </w:r>
      <w:r w:rsidRPr="0081188B">
        <w:rPr>
          <w:rFonts w:ascii="方正黑体" w:eastAsia="方正黑体" w:hAnsi="宋体" w:hint="eastAsia"/>
          <w:b/>
          <w:szCs w:val="21"/>
        </w:rPr>
        <w:tab/>
      </w:r>
      <w:r w:rsidRPr="0081188B">
        <w:rPr>
          <w:rFonts w:ascii="方正黑体" w:eastAsia="方正黑体" w:hAnsi="宋体" w:hint="eastAsia"/>
          <w:b/>
          <w:szCs w:val="21"/>
        </w:rPr>
        <w:tab/>
      </w:r>
      <w:r w:rsidRPr="0081188B">
        <w:rPr>
          <w:rFonts w:ascii="方正黑体" w:eastAsia="方正黑体" w:hAnsi="宋体" w:hint="eastAsia"/>
          <w:b/>
          <w:szCs w:val="21"/>
        </w:rPr>
        <w:tab/>
      </w:r>
      <w:r w:rsidRPr="0081188B">
        <w:rPr>
          <w:rFonts w:ascii="方正黑体" w:eastAsia="方正黑体" w:hAnsi="宋体" w:hint="eastAsia"/>
          <w:b/>
          <w:szCs w:val="21"/>
        </w:rPr>
        <w:tab/>
        <w:t xml:space="preserve">  日期：</w:t>
      </w:r>
      <w:r w:rsidRPr="0081188B">
        <w:rPr>
          <w:rFonts w:ascii="方正黑体" w:eastAsia="方正黑体" w:hAnsi="宋体" w:hint="eastAsia"/>
          <w:b/>
          <w:szCs w:val="21"/>
          <w:u w:val="single"/>
        </w:rPr>
        <w:tab/>
      </w:r>
      <w:r w:rsidRPr="0081188B">
        <w:rPr>
          <w:rFonts w:ascii="方正黑体" w:eastAsia="方正黑体" w:hAnsi="宋体" w:hint="eastAsia"/>
          <w:b/>
          <w:szCs w:val="21"/>
          <w:u w:val="single"/>
        </w:rPr>
        <w:tab/>
      </w:r>
      <w:r w:rsidRPr="0081188B">
        <w:rPr>
          <w:rFonts w:ascii="方正黑体" w:eastAsia="方正黑体" w:hAnsi="宋体" w:hint="eastAsia"/>
          <w:b/>
          <w:szCs w:val="21"/>
          <w:u w:val="single"/>
        </w:rPr>
        <w:tab/>
      </w:r>
      <w:r w:rsidRPr="0081188B">
        <w:rPr>
          <w:rFonts w:ascii="方正黑体" w:eastAsia="方正黑体" w:hAnsi="宋体" w:hint="eastAsia"/>
          <w:b/>
          <w:szCs w:val="21"/>
        </w:rPr>
        <w:t>年</w:t>
      </w:r>
      <w:r w:rsidRPr="0081188B">
        <w:rPr>
          <w:rFonts w:ascii="方正黑体" w:eastAsia="方正黑体" w:hAnsi="宋体" w:hint="eastAsia"/>
          <w:b/>
          <w:szCs w:val="21"/>
          <w:u w:val="single"/>
        </w:rPr>
        <w:tab/>
      </w:r>
      <w:r w:rsidRPr="0081188B">
        <w:rPr>
          <w:rFonts w:ascii="方正黑体" w:eastAsia="方正黑体" w:hAnsi="宋体" w:hint="eastAsia"/>
          <w:b/>
          <w:szCs w:val="21"/>
          <w:u w:val="single"/>
        </w:rPr>
        <w:tab/>
      </w:r>
      <w:r w:rsidRPr="0081188B">
        <w:rPr>
          <w:rFonts w:ascii="方正黑体" w:eastAsia="方正黑体" w:hAnsi="宋体" w:hint="eastAsia"/>
          <w:b/>
          <w:szCs w:val="21"/>
        </w:rPr>
        <w:t>月</w:t>
      </w:r>
      <w:r w:rsidRPr="0081188B">
        <w:rPr>
          <w:rFonts w:ascii="方正黑体" w:eastAsia="方正黑体" w:hAnsi="宋体" w:hint="eastAsia"/>
          <w:b/>
          <w:szCs w:val="21"/>
          <w:u w:val="single"/>
        </w:rPr>
        <w:tab/>
      </w:r>
      <w:r w:rsidRPr="0081188B">
        <w:rPr>
          <w:rFonts w:ascii="方正黑体" w:eastAsia="方正黑体" w:hAnsi="宋体" w:hint="eastAsia"/>
          <w:b/>
          <w:szCs w:val="21"/>
          <w:u w:val="single"/>
        </w:rPr>
        <w:tab/>
      </w:r>
      <w:r w:rsidRPr="0081188B">
        <w:rPr>
          <w:rFonts w:ascii="方正黑体" w:eastAsia="方正黑体" w:hAnsi="宋体" w:hint="eastAsia"/>
          <w:b/>
          <w:szCs w:val="21"/>
        </w:rPr>
        <w:t>日</w:t>
      </w:r>
    </w:p>
    <w:sectPr w:rsidR="001123E4" w:rsidRPr="0081188B">
      <w:pgSz w:w="11906" w:h="16838"/>
      <w:pgMar w:top="312" w:right="707" w:bottom="312" w:left="720" w:header="3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75"/>
    <w:rsid w:val="00007D86"/>
    <w:rsid w:val="00010451"/>
    <w:rsid w:val="00017705"/>
    <w:rsid w:val="00025F90"/>
    <w:rsid w:val="00035F62"/>
    <w:rsid w:val="00066D10"/>
    <w:rsid w:val="000E7F69"/>
    <w:rsid w:val="000F0272"/>
    <w:rsid w:val="00102749"/>
    <w:rsid w:val="00111E24"/>
    <w:rsid w:val="001123E4"/>
    <w:rsid w:val="00152AFA"/>
    <w:rsid w:val="00164ACC"/>
    <w:rsid w:val="00184702"/>
    <w:rsid w:val="00185FCB"/>
    <w:rsid w:val="00187144"/>
    <w:rsid w:val="001F51E9"/>
    <w:rsid w:val="0021046A"/>
    <w:rsid w:val="002241E9"/>
    <w:rsid w:val="00290BD0"/>
    <w:rsid w:val="002B2CD9"/>
    <w:rsid w:val="00340107"/>
    <w:rsid w:val="00367DCD"/>
    <w:rsid w:val="003A5071"/>
    <w:rsid w:val="003B4A5E"/>
    <w:rsid w:val="003D1BD4"/>
    <w:rsid w:val="0041080F"/>
    <w:rsid w:val="00486B24"/>
    <w:rsid w:val="004A0FBF"/>
    <w:rsid w:val="004A128C"/>
    <w:rsid w:val="004D05DE"/>
    <w:rsid w:val="004E73D2"/>
    <w:rsid w:val="004F538D"/>
    <w:rsid w:val="00504537"/>
    <w:rsid w:val="005B0B43"/>
    <w:rsid w:val="005B60CB"/>
    <w:rsid w:val="005C42EC"/>
    <w:rsid w:val="00605366"/>
    <w:rsid w:val="006437DA"/>
    <w:rsid w:val="00652DC0"/>
    <w:rsid w:val="0065556F"/>
    <w:rsid w:val="00691357"/>
    <w:rsid w:val="0071177D"/>
    <w:rsid w:val="00714A6C"/>
    <w:rsid w:val="0075392F"/>
    <w:rsid w:val="007B7D23"/>
    <w:rsid w:val="007C5C16"/>
    <w:rsid w:val="007F17DD"/>
    <w:rsid w:val="007F7847"/>
    <w:rsid w:val="0081188B"/>
    <w:rsid w:val="008152BA"/>
    <w:rsid w:val="008307A9"/>
    <w:rsid w:val="0086170B"/>
    <w:rsid w:val="00861A04"/>
    <w:rsid w:val="008C3C3F"/>
    <w:rsid w:val="008E472E"/>
    <w:rsid w:val="00901CFF"/>
    <w:rsid w:val="00942D98"/>
    <w:rsid w:val="00946F76"/>
    <w:rsid w:val="00952497"/>
    <w:rsid w:val="009568C3"/>
    <w:rsid w:val="00974FB5"/>
    <w:rsid w:val="00A27B75"/>
    <w:rsid w:val="00A87336"/>
    <w:rsid w:val="00AA5E0E"/>
    <w:rsid w:val="00AF317A"/>
    <w:rsid w:val="00B079C1"/>
    <w:rsid w:val="00B17A25"/>
    <w:rsid w:val="00B25166"/>
    <w:rsid w:val="00B2536A"/>
    <w:rsid w:val="00BC5845"/>
    <w:rsid w:val="00C2652A"/>
    <w:rsid w:val="00C354E1"/>
    <w:rsid w:val="00C65711"/>
    <w:rsid w:val="00CD4913"/>
    <w:rsid w:val="00D067D0"/>
    <w:rsid w:val="00D74FB3"/>
    <w:rsid w:val="00DC1B96"/>
    <w:rsid w:val="00DD73D8"/>
    <w:rsid w:val="00DF6144"/>
    <w:rsid w:val="00E14088"/>
    <w:rsid w:val="00E81896"/>
    <w:rsid w:val="00EB0344"/>
    <w:rsid w:val="00ED6289"/>
    <w:rsid w:val="00F35792"/>
    <w:rsid w:val="00F37C35"/>
    <w:rsid w:val="00F455C8"/>
    <w:rsid w:val="00F908A1"/>
    <w:rsid w:val="00FA50CF"/>
    <w:rsid w:val="00FE0C5D"/>
    <w:rsid w:val="13E07964"/>
    <w:rsid w:val="1B38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69EDC8"/>
  <w15:docId w15:val="{14CBD234-23B0-47EF-A631-C35111C9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styleId="ab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2CAE917-A5A7-4A60-8977-40E4C85F5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Bao, Xia Yi(SHA DOC)</dc:creator>
  <cp:lastModifiedBy>Xiayi Bao</cp:lastModifiedBy>
  <cp:revision>2</cp:revision>
  <cp:lastPrinted>2018-01-12T10:06:00Z</cp:lastPrinted>
  <dcterms:created xsi:type="dcterms:W3CDTF">2022-09-20T08:37:00Z</dcterms:created>
  <dcterms:modified xsi:type="dcterms:W3CDTF">2022-09-20T08:37:00Z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